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81190" w14:textId="77777777" w:rsidR="00F1750E" w:rsidRDefault="00F1750E">
      <w:r>
        <w:t>618.1 Description. This item shall consist of the preparatory work and operations, including, but not limited to, those necessary for the movement of personnel, equipment, supplies and incidentals to the project site, for the establishment of all offices, buildings and other facilities necessary for work on the project, except as provided in the contract as separate pay items, payment for the actual cost of the contract bond and railroad liability insurance and for all other work and operations that must be performed or costs incurred prior to beginning work on the various items on the project site.</w:t>
      </w:r>
    </w:p>
    <w:p w14:paraId="29955C9E" w14:textId="77777777" w:rsidR="003A7F90" w:rsidRDefault="00F1750E">
      <w:r>
        <w:t xml:space="preserve"> 618.2 Basis of Payment. Payment for mobilization will be made incrementally as stated herein.</w:t>
      </w:r>
      <w:r w:rsidR="00B8661C">
        <w:t xml:space="preserve"> </w:t>
      </w:r>
    </w:p>
    <w:p w14:paraId="454BB944" w14:textId="0FA76704" w:rsidR="00083458" w:rsidRDefault="00083458">
      <w:r w:rsidRPr="002142A5">
        <w:rPr>
          <w:highlight w:val="yellow"/>
        </w:rPr>
        <w:t>618.2.1 Reimbursement for Contract Bond and Railroad Liability Insurance. The first incremental mobilization payment will be considered payment of the contract bond and railroad liability insurance.</w:t>
      </w:r>
      <w:r>
        <w:t xml:space="preserve"> </w:t>
      </w:r>
    </w:p>
    <w:p w14:paraId="4462AE06" w14:textId="5A71F634" w:rsidR="00083458" w:rsidRDefault="00083458">
      <w:r>
        <w:t>618.2.2 Partial Payments.</w:t>
      </w:r>
    </w:p>
    <w:p w14:paraId="5A13DAAA" w14:textId="1DA99BC9" w:rsidR="00F1750E" w:rsidRDefault="00FE7F2F">
      <w:r>
        <w:t>When</w:t>
      </w:r>
      <w:r w:rsidR="002D728A">
        <w:t xml:space="preserve"> mobilization is bid over 10% of the original contract price</w:t>
      </w:r>
      <w:r w:rsidR="003C1DBC">
        <w:t xml:space="preserve"> then any mobilization amount </w:t>
      </w:r>
      <w:r w:rsidR="00945FD2">
        <w:t>exceeding 10% will be paid upon final acceptance</w:t>
      </w:r>
      <w:r w:rsidR="008B7722">
        <w:t xml:space="preserve"> of the project.  </w:t>
      </w:r>
      <w:r w:rsidR="00083458">
        <w:t>T</w:t>
      </w:r>
      <w:r w:rsidR="008B7722">
        <w:t xml:space="preserve">he original contract price </w:t>
      </w:r>
      <w:r w:rsidR="00083458">
        <w:t xml:space="preserve">is </w:t>
      </w:r>
      <w:r w:rsidR="008B7722">
        <w:t xml:space="preserve">the total dollar value of all </w:t>
      </w:r>
      <w:r w:rsidR="00083458">
        <w:t xml:space="preserve">line </w:t>
      </w:r>
      <w:r w:rsidR="008B7722">
        <w:t>items</w:t>
      </w:r>
      <w:r w:rsidR="00083458">
        <w:t xml:space="preserve"> of the contract at the time of award</w:t>
      </w:r>
      <w:r w:rsidR="008B7722">
        <w:t>.</w:t>
      </w:r>
    </w:p>
    <w:p w14:paraId="45A97BD4" w14:textId="4D9F0A17" w:rsidR="00C820E5" w:rsidRDefault="00F1750E">
      <w:r>
        <w:t xml:space="preserve"> The partial payments for mobilization will be paid incrementally as follows: </w:t>
      </w:r>
    </w:p>
    <w:p w14:paraId="51833107" w14:textId="594E72E9" w:rsidR="009B29EF" w:rsidRDefault="003635CF">
      <w:r w:rsidRPr="00A71CA9">
        <w:t xml:space="preserve">1. </w:t>
      </w:r>
      <w:r w:rsidRPr="00A71CA9">
        <w:rPr>
          <w:highlight w:val="yellow"/>
        </w:rPr>
        <w:t xml:space="preserve">The first regular payment </w:t>
      </w:r>
      <w:r w:rsidR="00CE4EFE" w:rsidRPr="00A71CA9">
        <w:rPr>
          <w:highlight w:val="yellow"/>
        </w:rPr>
        <w:t>will be made on the first project estimate</w:t>
      </w:r>
      <w:r w:rsidR="00944D5D" w:rsidRPr="00A71CA9">
        <w:rPr>
          <w:highlight w:val="yellow"/>
        </w:rPr>
        <w:t>.  The amount will be</w:t>
      </w:r>
      <w:r w:rsidRPr="00A71CA9">
        <w:rPr>
          <w:highlight w:val="yellow"/>
        </w:rPr>
        <w:t xml:space="preserve"> </w:t>
      </w:r>
      <w:r w:rsidR="00036C9E" w:rsidRPr="00A71CA9">
        <w:rPr>
          <w:highlight w:val="yellow"/>
        </w:rPr>
        <w:t>25</w:t>
      </w:r>
      <w:r w:rsidRPr="00A71CA9">
        <w:rPr>
          <w:highlight w:val="yellow"/>
        </w:rPr>
        <w:t xml:space="preserve"> percent of the amount bid for mobilization</w:t>
      </w:r>
      <w:r w:rsidRPr="00A71CA9">
        <w:t xml:space="preserve">, or </w:t>
      </w:r>
      <w:r w:rsidR="009402FB" w:rsidRPr="00A71CA9">
        <w:t>2.5</w:t>
      </w:r>
      <w:r w:rsidR="000A7BCF" w:rsidRPr="00A71CA9">
        <w:t>%</w:t>
      </w:r>
      <w:r w:rsidRPr="00A71CA9">
        <w:t xml:space="preserve"> percent of the original Contract amount, whichever is less.</w:t>
      </w:r>
      <w:r>
        <w:t xml:space="preserve"> </w:t>
      </w:r>
    </w:p>
    <w:p w14:paraId="67C45E57" w14:textId="230B5071" w:rsidR="009B29EF" w:rsidRDefault="003635CF">
      <w:r>
        <w:t xml:space="preserve">2. </w:t>
      </w:r>
      <w:r w:rsidRPr="00A71CA9">
        <w:rPr>
          <w:highlight w:val="yellow"/>
        </w:rPr>
        <w:t xml:space="preserve">When 5 percent of the original contract amount is earned, the next progress payment is </w:t>
      </w:r>
      <w:r w:rsidR="00A63DC1" w:rsidRPr="00A71CA9">
        <w:rPr>
          <w:highlight w:val="yellow"/>
        </w:rPr>
        <w:t>50</w:t>
      </w:r>
      <w:r w:rsidRPr="00A71CA9">
        <w:rPr>
          <w:highlight w:val="yellow"/>
        </w:rPr>
        <w:t xml:space="preserve"> percent of the amount bid for mobilization</w:t>
      </w:r>
      <w:r>
        <w:t xml:space="preserve">, or </w:t>
      </w:r>
      <w:r w:rsidR="00304CF8">
        <w:t>5</w:t>
      </w:r>
      <w:r>
        <w:t xml:space="preserve"> percent of the total original contract amount, whichever is less, minus any previous payments. </w:t>
      </w:r>
    </w:p>
    <w:p w14:paraId="46CB7A03" w14:textId="77777777" w:rsidR="00F37B51" w:rsidRDefault="003635CF">
      <w:r>
        <w:t xml:space="preserve">3. </w:t>
      </w:r>
      <w:r w:rsidR="00304CF8" w:rsidRPr="00A71CA9">
        <w:rPr>
          <w:highlight w:val="yellow"/>
        </w:rPr>
        <w:t>When 10 percent of the original contract amount is earned, the next progress payment is 75 percent of the amount bid for mobilization</w:t>
      </w:r>
      <w:r w:rsidR="00304CF8">
        <w:t xml:space="preserve">, or </w:t>
      </w:r>
      <w:r w:rsidR="00F37B51">
        <w:t>7.5</w:t>
      </w:r>
      <w:r w:rsidR="00304CF8">
        <w:t xml:space="preserve"> percent of the total original contract amount, whichever is less, minus any previous payments. </w:t>
      </w:r>
    </w:p>
    <w:p w14:paraId="2C4474E2" w14:textId="687955DF" w:rsidR="00F37B51" w:rsidRDefault="00F37B51" w:rsidP="00F37B51">
      <w:r>
        <w:t xml:space="preserve">4. </w:t>
      </w:r>
      <w:r w:rsidRPr="00A71CA9">
        <w:rPr>
          <w:highlight w:val="yellow"/>
        </w:rPr>
        <w:t>When 25 percent of the original contract amount is earned, the next progress payment is 100 percent of the amount bid for mobilization,</w:t>
      </w:r>
      <w:r>
        <w:t xml:space="preserve"> or 10 percent of the total original contract amount, whichever is less, minus any previous payments. </w:t>
      </w:r>
    </w:p>
    <w:p w14:paraId="4B3BF7BB" w14:textId="09B43C3A" w:rsidR="009B29EF" w:rsidRDefault="003635CF">
      <w:r>
        <w:t xml:space="preserve">Any amount bid for mobilization </w:t>
      </w:r>
      <w:proofErr w:type="gramStart"/>
      <w:r>
        <w:t>in excess of</w:t>
      </w:r>
      <w:proofErr w:type="gramEnd"/>
      <w:r>
        <w:t xml:space="preserve"> </w:t>
      </w:r>
      <w:r w:rsidR="008D1F79">
        <w:t>10</w:t>
      </w:r>
      <w:r>
        <w:t xml:space="preserve"> percent of the original Contract amount </w:t>
      </w:r>
      <w:r w:rsidR="001E4E05">
        <w:t>will be</w:t>
      </w:r>
      <w:r>
        <w:t xml:space="preserve"> paid </w:t>
      </w:r>
      <w:r w:rsidR="00702880">
        <w:t>upon final acceptance of the project</w:t>
      </w:r>
      <w:r>
        <w:t xml:space="preserve">. </w:t>
      </w:r>
    </w:p>
    <w:p w14:paraId="23C7E90F" w14:textId="378FB283" w:rsidR="00FA2847" w:rsidRDefault="00FA2847">
      <w:r>
        <w:t>5. The total sum of the payments shall not exceed the original Contract amount bid for this item. Payment includes all costs for mobilization, demobilization, and remobilization as required to complete the work.</w:t>
      </w:r>
    </w:p>
    <w:p w14:paraId="46A6DED5" w14:textId="46B9F272" w:rsidR="002955CA" w:rsidRDefault="002955CA"/>
    <w:sectPr w:rsidR="00295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E21"/>
    <w:rsid w:val="00005F10"/>
    <w:rsid w:val="00030A5C"/>
    <w:rsid w:val="00036C9E"/>
    <w:rsid w:val="00070627"/>
    <w:rsid w:val="00083458"/>
    <w:rsid w:val="000A7BCF"/>
    <w:rsid w:val="00114924"/>
    <w:rsid w:val="001B0292"/>
    <w:rsid w:val="001E4E05"/>
    <w:rsid w:val="002142A5"/>
    <w:rsid w:val="002955CA"/>
    <w:rsid w:val="002A30DF"/>
    <w:rsid w:val="002D728A"/>
    <w:rsid w:val="003046CE"/>
    <w:rsid w:val="00304CF8"/>
    <w:rsid w:val="003635CF"/>
    <w:rsid w:val="003A7F90"/>
    <w:rsid w:val="003C1DBC"/>
    <w:rsid w:val="00512AFB"/>
    <w:rsid w:val="005355E7"/>
    <w:rsid w:val="0056654F"/>
    <w:rsid w:val="00587796"/>
    <w:rsid w:val="005922D7"/>
    <w:rsid w:val="00702880"/>
    <w:rsid w:val="007D722D"/>
    <w:rsid w:val="00860EC8"/>
    <w:rsid w:val="0087186B"/>
    <w:rsid w:val="008B7722"/>
    <w:rsid w:val="008D1F79"/>
    <w:rsid w:val="008E6F4C"/>
    <w:rsid w:val="009402FB"/>
    <w:rsid w:val="00944D5D"/>
    <w:rsid w:val="00945FD2"/>
    <w:rsid w:val="009B29EF"/>
    <w:rsid w:val="00A63DC1"/>
    <w:rsid w:val="00A71CA9"/>
    <w:rsid w:val="00B54793"/>
    <w:rsid w:val="00B8661C"/>
    <w:rsid w:val="00BA2585"/>
    <w:rsid w:val="00BF6E21"/>
    <w:rsid w:val="00C820E5"/>
    <w:rsid w:val="00C845B6"/>
    <w:rsid w:val="00CE4EFE"/>
    <w:rsid w:val="00E94698"/>
    <w:rsid w:val="00EE59C4"/>
    <w:rsid w:val="00F1750E"/>
    <w:rsid w:val="00F37B51"/>
    <w:rsid w:val="00F82119"/>
    <w:rsid w:val="00FA2847"/>
    <w:rsid w:val="00FE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1BA9"/>
  <w15:chartTrackingRefBased/>
  <w15:docId w15:val="{A2FD036B-A49E-4866-8BA4-CDB00261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21"/>
    <w:rPr>
      <w:rFonts w:eastAsiaTheme="majorEastAsia" w:cstheme="majorBidi"/>
      <w:color w:val="272727" w:themeColor="text1" w:themeTint="D8"/>
    </w:rPr>
  </w:style>
  <w:style w:type="paragraph" w:styleId="Title">
    <w:name w:val="Title"/>
    <w:basedOn w:val="Normal"/>
    <w:next w:val="Normal"/>
    <w:link w:val="TitleChar"/>
    <w:uiPriority w:val="10"/>
    <w:qFormat/>
    <w:rsid w:val="00BF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21"/>
    <w:pPr>
      <w:spacing w:before="160"/>
      <w:jc w:val="center"/>
    </w:pPr>
    <w:rPr>
      <w:i/>
      <w:iCs/>
      <w:color w:val="404040" w:themeColor="text1" w:themeTint="BF"/>
    </w:rPr>
  </w:style>
  <w:style w:type="character" w:customStyle="1" w:styleId="QuoteChar">
    <w:name w:val="Quote Char"/>
    <w:basedOn w:val="DefaultParagraphFont"/>
    <w:link w:val="Quote"/>
    <w:uiPriority w:val="29"/>
    <w:rsid w:val="00BF6E21"/>
    <w:rPr>
      <w:i/>
      <w:iCs/>
      <w:color w:val="404040" w:themeColor="text1" w:themeTint="BF"/>
    </w:rPr>
  </w:style>
  <w:style w:type="paragraph" w:styleId="ListParagraph">
    <w:name w:val="List Paragraph"/>
    <w:basedOn w:val="Normal"/>
    <w:uiPriority w:val="34"/>
    <w:qFormat/>
    <w:rsid w:val="00BF6E21"/>
    <w:pPr>
      <w:ind w:left="720"/>
      <w:contextualSpacing/>
    </w:pPr>
  </w:style>
  <w:style w:type="character" w:styleId="IntenseEmphasis">
    <w:name w:val="Intense Emphasis"/>
    <w:basedOn w:val="DefaultParagraphFont"/>
    <w:uiPriority w:val="21"/>
    <w:qFormat/>
    <w:rsid w:val="00BF6E21"/>
    <w:rPr>
      <w:i/>
      <w:iCs/>
      <w:color w:val="0F4761" w:themeColor="accent1" w:themeShade="BF"/>
    </w:rPr>
  </w:style>
  <w:style w:type="paragraph" w:styleId="IntenseQuote">
    <w:name w:val="Intense Quote"/>
    <w:basedOn w:val="Normal"/>
    <w:next w:val="Normal"/>
    <w:link w:val="IntenseQuoteChar"/>
    <w:uiPriority w:val="30"/>
    <w:qFormat/>
    <w:rsid w:val="00BF6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21"/>
    <w:rPr>
      <w:i/>
      <w:iCs/>
      <w:color w:val="0F4761" w:themeColor="accent1" w:themeShade="BF"/>
    </w:rPr>
  </w:style>
  <w:style w:type="character" w:styleId="IntenseReference">
    <w:name w:val="Intense Reference"/>
    <w:basedOn w:val="DefaultParagraphFont"/>
    <w:uiPriority w:val="32"/>
    <w:qFormat/>
    <w:rsid w:val="00BF6E21"/>
    <w:rPr>
      <w:b/>
      <w:bCs/>
      <w:smallCaps/>
      <w:color w:val="0F4761" w:themeColor="accent1" w:themeShade="BF"/>
      <w:spacing w:val="5"/>
    </w:rPr>
  </w:style>
  <w:style w:type="paragraph" w:styleId="Revision">
    <w:name w:val="Revision"/>
    <w:hidden/>
    <w:uiPriority w:val="99"/>
    <w:semiHidden/>
    <w:rsid w:val="00EE59C4"/>
    <w:pPr>
      <w:spacing w:after="0" w:line="240" w:lineRule="auto"/>
    </w:pPr>
  </w:style>
  <w:style w:type="character" w:styleId="CommentReference">
    <w:name w:val="annotation reference"/>
    <w:basedOn w:val="DefaultParagraphFont"/>
    <w:uiPriority w:val="99"/>
    <w:semiHidden/>
    <w:unhideWhenUsed/>
    <w:rsid w:val="00083458"/>
    <w:rPr>
      <w:sz w:val="16"/>
      <w:szCs w:val="16"/>
    </w:rPr>
  </w:style>
  <w:style w:type="paragraph" w:styleId="CommentText">
    <w:name w:val="annotation text"/>
    <w:basedOn w:val="Normal"/>
    <w:link w:val="CommentTextChar"/>
    <w:uiPriority w:val="99"/>
    <w:unhideWhenUsed/>
    <w:rsid w:val="00083458"/>
    <w:pPr>
      <w:spacing w:line="240" w:lineRule="auto"/>
    </w:pPr>
    <w:rPr>
      <w:sz w:val="20"/>
      <w:szCs w:val="20"/>
    </w:rPr>
  </w:style>
  <w:style w:type="character" w:customStyle="1" w:styleId="CommentTextChar">
    <w:name w:val="Comment Text Char"/>
    <w:basedOn w:val="DefaultParagraphFont"/>
    <w:link w:val="CommentText"/>
    <w:uiPriority w:val="99"/>
    <w:rsid w:val="00083458"/>
    <w:rPr>
      <w:sz w:val="20"/>
      <w:szCs w:val="20"/>
    </w:rPr>
  </w:style>
  <w:style w:type="paragraph" w:styleId="CommentSubject">
    <w:name w:val="annotation subject"/>
    <w:basedOn w:val="CommentText"/>
    <w:next w:val="CommentText"/>
    <w:link w:val="CommentSubjectChar"/>
    <w:uiPriority w:val="99"/>
    <w:semiHidden/>
    <w:unhideWhenUsed/>
    <w:rsid w:val="00083458"/>
    <w:rPr>
      <w:b/>
      <w:bCs/>
    </w:rPr>
  </w:style>
  <w:style w:type="character" w:customStyle="1" w:styleId="CommentSubjectChar">
    <w:name w:val="Comment Subject Char"/>
    <w:basedOn w:val="CommentTextChar"/>
    <w:link w:val="CommentSubject"/>
    <w:uiPriority w:val="99"/>
    <w:semiHidden/>
    <w:rsid w:val="000834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B38A11EC0274CA4D075F57A53EBFA" ma:contentTypeVersion="18" ma:contentTypeDescription="Create a new document." ma:contentTypeScope="" ma:versionID="21a26dec06f5ae5e1b4c88423b14c1c9">
  <xsd:schema xmlns:xsd="http://www.w3.org/2001/XMLSchema" xmlns:xs="http://www.w3.org/2001/XMLSchema" xmlns:p="http://schemas.microsoft.com/office/2006/metadata/properties" xmlns:ns1="http://schemas.microsoft.com/sharepoint/v3" xmlns:ns3="a63bd353-a6b5-41ef-8a2e-0cc906fe3136" xmlns:ns4="ff51412c-9768-4b2d-8cf3-9adc38b2ccfd" targetNamespace="http://schemas.microsoft.com/office/2006/metadata/properties" ma:root="true" ma:fieldsID="003732d2aa83e0b0f047068822862448" ns1:_="" ns3:_="" ns4:_="">
    <xsd:import namespace="http://schemas.microsoft.com/sharepoint/v3"/>
    <xsd:import namespace="a63bd353-a6b5-41ef-8a2e-0cc906fe3136"/>
    <xsd:import namespace="ff51412c-9768-4b2d-8cf3-9adc38b2cc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bd353-a6b5-41ef-8a2e-0cc906fe3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1412c-9768-4b2d-8cf3-9adc38b2c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63bd353-a6b5-41ef-8a2e-0cc906fe313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9CC7FF-90A1-40CB-BFFB-7BE0160E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3bd353-a6b5-41ef-8a2e-0cc906fe3136"/>
    <ds:schemaRef ds:uri="ff51412c-9768-4b2d-8cf3-9adc38b2c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A39E4-1EC7-4750-9AEA-3B126DDF073F}">
  <ds:schemaRefs>
    <ds:schemaRef ds:uri="http://schemas.microsoft.com/sharepoint/v3/contenttype/forms"/>
  </ds:schemaRefs>
</ds:datastoreItem>
</file>

<file path=customXml/itemProps3.xml><?xml version="1.0" encoding="utf-8"?>
<ds:datastoreItem xmlns:ds="http://schemas.openxmlformats.org/officeDocument/2006/customXml" ds:itemID="{00FCF207-B821-42C0-A524-1C85C99965A8}">
  <ds:schemaRefs>
    <ds:schemaRef ds:uri="http://purl.org/dc/elements/1.1/"/>
    <ds:schemaRef ds:uri="http://schemas.microsoft.com/sharepoint/v3"/>
    <ds:schemaRef ds:uri="http://schemas.microsoft.com/office/infopath/2007/PartnerControls"/>
    <ds:schemaRef ds:uri="http://schemas.microsoft.com/office/2006/documentManagement/types"/>
    <ds:schemaRef ds:uri="ff51412c-9768-4b2d-8cf3-9adc38b2ccfd"/>
    <ds:schemaRef ds:uri="http://schemas.openxmlformats.org/package/2006/metadata/core-properties"/>
    <ds:schemaRef ds:uri="a63bd353-a6b5-41ef-8a2e-0cc906fe3136"/>
    <ds:schemaRef ds:uri="http://www.w3.org/XML/1998/namespace"/>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Hitt</dc:creator>
  <cp:keywords/>
  <dc:description/>
  <cp:lastModifiedBy>Randy Hitt</cp:lastModifiedBy>
  <cp:revision>2</cp:revision>
  <dcterms:created xsi:type="dcterms:W3CDTF">2024-04-29T18:35:00Z</dcterms:created>
  <dcterms:modified xsi:type="dcterms:W3CDTF">2024-04-29T18:35:00Z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0x010100F67B38A11EC0274CA4D075F57A53EBFA</vt:lpwstr>
  </property>
</Properties>
</file>